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1A0" w:rsidRDefault="00ED6A7C" w:rsidP="002231A0">
      <w:pPr>
        <w:jc w:val="center"/>
        <w:rPr>
          <w:b/>
          <w:bCs/>
          <w:szCs w:val="24"/>
        </w:rPr>
      </w:pPr>
      <w:r w:rsidRPr="006B14E2">
        <w:rPr>
          <w:b/>
        </w:rPr>
        <w:t xml:space="preserve">Перелік документів, що має надати акціонер (представник акціонера) для його участі у річних загальних зборах акціонерів </w:t>
      </w:r>
      <w:r w:rsidR="000619C3">
        <w:rPr>
          <w:b/>
          <w:iCs/>
        </w:rPr>
        <w:t>А</w:t>
      </w:r>
      <w:r w:rsidR="002231A0">
        <w:rPr>
          <w:b/>
          <w:iCs/>
        </w:rPr>
        <w:t>кціонерного товариства</w:t>
      </w:r>
    </w:p>
    <w:p w:rsidR="006B14E2" w:rsidRPr="006B14E2" w:rsidRDefault="002231A0" w:rsidP="002231A0">
      <w:pPr>
        <w:jc w:val="center"/>
        <w:rPr>
          <w:b/>
        </w:rPr>
      </w:pPr>
      <w:r w:rsidRPr="00153041">
        <w:rPr>
          <w:b/>
          <w:bCs/>
          <w:szCs w:val="24"/>
        </w:rPr>
        <w:t xml:space="preserve"> </w:t>
      </w:r>
      <w:r w:rsidR="00C66A39" w:rsidRPr="00C66A39">
        <w:rPr>
          <w:b/>
          <w:szCs w:val="24"/>
        </w:rPr>
        <w:t>«ЕЛЕКТРОПРИЛАДПОСТАЧ»</w:t>
      </w:r>
      <w:r w:rsidR="00ED6A7C" w:rsidRPr="006B14E2">
        <w:rPr>
          <w:b/>
        </w:rPr>
        <w:t xml:space="preserve">, </w:t>
      </w:r>
      <w:r w:rsidR="006B14E2" w:rsidRPr="006B14E2">
        <w:rPr>
          <w:b/>
        </w:rPr>
        <w:t>які проводяться дистанційно 2</w:t>
      </w:r>
      <w:r w:rsidR="00C66A39">
        <w:rPr>
          <w:b/>
        </w:rPr>
        <w:t xml:space="preserve">5 </w:t>
      </w:r>
      <w:r w:rsidR="00CD6C43">
        <w:rPr>
          <w:b/>
        </w:rPr>
        <w:t xml:space="preserve">квітня </w:t>
      </w:r>
      <w:r w:rsidR="00ED6A7C" w:rsidRPr="006B14E2">
        <w:rPr>
          <w:b/>
        </w:rPr>
        <w:t>202</w:t>
      </w:r>
      <w:r w:rsidR="00CD6C43">
        <w:rPr>
          <w:b/>
        </w:rPr>
        <w:t>4</w:t>
      </w:r>
      <w:r w:rsidR="00ED6A7C" w:rsidRPr="006B14E2">
        <w:rPr>
          <w:b/>
        </w:rPr>
        <w:t xml:space="preserve"> року </w:t>
      </w:r>
    </w:p>
    <w:p w:rsidR="006B14E2" w:rsidRDefault="006B14E2" w:rsidP="006B14E2">
      <w:pPr>
        <w:jc w:val="center"/>
      </w:pPr>
    </w:p>
    <w:p w:rsidR="006B14E2" w:rsidRPr="006B14E2" w:rsidRDefault="00ED6A7C" w:rsidP="006B14E2">
      <w:pPr>
        <w:ind w:firstLine="567"/>
        <w:jc w:val="both"/>
      </w:pPr>
      <w:r w:rsidRPr="006B14E2">
        <w:t xml:space="preserve">Для участі у </w:t>
      </w:r>
      <w:r w:rsidR="006B14E2" w:rsidRPr="006B14E2">
        <w:t xml:space="preserve">дистанційних </w:t>
      </w:r>
      <w:r w:rsidRPr="006B14E2">
        <w:t xml:space="preserve"> </w:t>
      </w:r>
      <w:r w:rsidR="006B14E2" w:rsidRPr="006B14E2">
        <w:t>р</w:t>
      </w:r>
      <w:r w:rsidRPr="006B14E2">
        <w:t xml:space="preserve">ічних </w:t>
      </w:r>
      <w:r w:rsidR="006B14E2" w:rsidRPr="006B14E2">
        <w:t>з</w:t>
      </w:r>
      <w:r w:rsidRPr="006B14E2">
        <w:t xml:space="preserve">агальних зборах акціонерів </w:t>
      </w:r>
      <w:r w:rsidR="006B14E2" w:rsidRPr="006B14E2">
        <w:rPr>
          <w:iCs/>
        </w:rPr>
        <w:t xml:space="preserve">Приватного акціонерного товариства </w:t>
      </w:r>
      <w:r w:rsidR="00C66A39" w:rsidRPr="00C66A39">
        <w:rPr>
          <w:szCs w:val="24"/>
        </w:rPr>
        <w:t>«ЕЛЕКТРОПРИЛАДПОСТАЧ»</w:t>
      </w:r>
      <w:r w:rsidRPr="006B14E2">
        <w:t xml:space="preserve"> необхідно надати депозитарній установі:</w:t>
      </w:r>
    </w:p>
    <w:p w:rsidR="00CD6C43" w:rsidRDefault="00ED6A7C" w:rsidP="006B14E2">
      <w:pPr>
        <w:ind w:firstLine="567"/>
        <w:jc w:val="both"/>
      </w:pPr>
      <w:r>
        <w:t xml:space="preserve">1. </w:t>
      </w:r>
      <w:r w:rsidR="006B14E2">
        <w:t>Єдиний б</w:t>
      </w:r>
      <w:r>
        <w:t>юлетень для голосування</w:t>
      </w:r>
      <w:r w:rsidR="002231A0">
        <w:t xml:space="preserve"> </w:t>
      </w:r>
      <w:r w:rsidR="002231A0" w:rsidRPr="00153041">
        <w:rPr>
          <w:szCs w:val="24"/>
        </w:rPr>
        <w:t>(щодо інших питань порядку денного, крім обранн</w:t>
      </w:r>
      <w:r w:rsidR="002231A0">
        <w:rPr>
          <w:szCs w:val="24"/>
        </w:rPr>
        <w:t>я органів товариства)</w:t>
      </w:r>
      <w:r>
        <w:t xml:space="preserve"> електронна форма як</w:t>
      </w:r>
      <w:r w:rsidR="002231A0">
        <w:t>их</w:t>
      </w:r>
      <w:r>
        <w:t xml:space="preserve"> розміщена на </w:t>
      </w:r>
      <w:r w:rsidR="004E55E4">
        <w:t xml:space="preserve">сторінці </w:t>
      </w:r>
      <w:r>
        <w:t>веб</w:t>
      </w:r>
      <w:r w:rsidR="004E55E4">
        <w:t>-</w:t>
      </w:r>
      <w:r>
        <w:t>сайт</w:t>
      </w:r>
      <w:r w:rsidR="004E55E4">
        <w:t>у</w:t>
      </w:r>
      <w:r>
        <w:t xml:space="preserve"> Товариства за посиланням:</w:t>
      </w:r>
      <w:r w:rsidR="00DD4DB3">
        <w:t xml:space="preserve"> </w:t>
      </w:r>
      <w:hyperlink r:id="rId4" w:history="1">
        <w:r w:rsidR="00CD6C43" w:rsidRPr="00931217">
          <w:rPr>
            <w:rStyle w:val="a3"/>
          </w:rPr>
          <w:t>https://01882108.emitent.net.ua/</w:t>
        </w:r>
      </w:hyperlink>
    </w:p>
    <w:p w:rsidR="00600CC4" w:rsidRPr="00FF47B5" w:rsidRDefault="00FF47B5" w:rsidP="006B14E2">
      <w:pPr>
        <w:ind w:firstLine="567"/>
        <w:jc w:val="both"/>
      </w:pPr>
      <w:r w:rsidRPr="00AD44BD">
        <w:rPr>
          <w:szCs w:val="24"/>
          <w:lang w:eastAsia="ru-RU"/>
        </w:rPr>
        <w:t>Бюлетен</w:t>
      </w:r>
      <w:r w:rsidR="00CD6C43">
        <w:rPr>
          <w:szCs w:val="24"/>
          <w:lang w:eastAsia="ru-RU"/>
        </w:rPr>
        <w:t>ь</w:t>
      </w:r>
      <w:bookmarkStart w:id="0" w:name="_GoBack"/>
      <w:bookmarkEnd w:id="0"/>
      <w:r w:rsidRPr="00AD44BD">
        <w:rPr>
          <w:szCs w:val="24"/>
          <w:lang w:eastAsia="ru-RU"/>
        </w:rPr>
        <w:t xml:space="preserve"> для голосування можуть подаватися як шляхом направлення бюлетенів на адресу електронної пошти депозитарної установи із засвідченням бюлетеня кваліфікованим електронним підписом (або іншим електронним підписом, що базується на кваліфікованому сертифікаті відкритого ключа) акціонера чи його представника, так і шляхом подання бюлетенів в паперовій формі до депозитарної установи.</w:t>
      </w:r>
      <w:bookmarkStart w:id="1" w:name="n16"/>
      <w:bookmarkEnd w:id="1"/>
      <w:r w:rsidRPr="00AD44BD">
        <w:rPr>
          <w:szCs w:val="24"/>
          <w:lang w:eastAsia="ru-RU"/>
        </w:rPr>
        <w:t xml:space="preserve"> У разі подання бюлетенів для голосування в паперовій формі, підпис акціонера (представника акціонера) на бюлетені засвідчується за його вибором або нотаріально, або депозитарною установою, що обслуговує рахунок в цінних паперах такого акціонера, на якому обліковуються належні акціонеру акції товариства. </w:t>
      </w:r>
      <w:r w:rsidRPr="00AD44BD">
        <w:rPr>
          <w:szCs w:val="24"/>
        </w:rPr>
        <w:t>Кількість голосів в бюлетені для голосування зазначається акціонером (його представником) виходячи із кількості голосуючих акцій такого акціонера, які обліковуються на рахунку в цінних паперах акціонера, що обслуговується депозитарною установою.</w:t>
      </w:r>
    </w:p>
    <w:p w:rsidR="00600CC4" w:rsidRDefault="00ED6A7C" w:rsidP="006B14E2">
      <w:pPr>
        <w:ind w:firstLine="567"/>
        <w:jc w:val="both"/>
      </w:pPr>
      <w:r>
        <w:t>2. Паспорт або інший документ, що згідно законодавства посвідчує особу акціонера (його представника).</w:t>
      </w:r>
    </w:p>
    <w:p w:rsidR="00FF47B5" w:rsidRDefault="00ED6A7C" w:rsidP="006B14E2">
      <w:pPr>
        <w:ind w:firstLine="567"/>
        <w:jc w:val="both"/>
        <w:rPr>
          <w:szCs w:val="24"/>
        </w:rPr>
      </w:pPr>
      <w:r>
        <w:t xml:space="preserve">3. </w:t>
      </w:r>
      <w:r w:rsidR="00FF47B5" w:rsidRPr="00AD44BD">
        <w:rPr>
          <w:szCs w:val="24"/>
        </w:rPr>
        <w:t>У випадку подання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rsidR="00ED6A7C" w:rsidRPr="006B14E2" w:rsidRDefault="00600CC4" w:rsidP="006B14E2">
      <w:pPr>
        <w:ind w:firstLine="567"/>
        <w:jc w:val="both"/>
        <w:rPr>
          <w:b/>
        </w:rPr>
      </w:pPr>
      <w:r>
        <w:t>Д</w:t>
      </w:r>
      <w:r w:rsidR="00ED6A7C">
        <w:t>епозитарна установа, якій акціонер (представник акціонера) подає вищезазначені документи та яка обслуговує рахунок в цінних паперах такого акціонера може вимагати у акціонера (представника акціонера) також інші документи, необхідні для його ідентифікації та верифікації, відповідно із положенням договору, укладеного між акціонером та такою депозитарною установою та/або законодавством про депозитарну систему та/або законодавством, що регулює порядок дистанційного проведення загальних зборів акціонерів.</w:t>
      </w:r>
    </w:p>
    <w:p w:rsidR="001429DA" w:rsidRDefault="001429DA"/>
    <w:sectPr w:rsidR="001429DA" w:rsidSect="00E53F0F">
      <w:pgSz w:w="11906" w:h="16838"/>
      <w:pgMar w:top="567" w:right="850"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A7C"/>
    <w:rsid w:val="000619C3"/>
    <w:rsid w:val="001429DA"/>
    <w:rsid w:val="002231A0"/>
    <w:rsid w:val="002A66F3"/>
    <w:rsid w:val="0046412C"/>
    <w:rsid w:val="004E55E4"/>
    <w:rsid w:val="00600CC4"/>
    <w:rsid w:val="006B14E2"/>
    <w:rsid w:val="00801AC2"/>
    <w:rsid w:val="00C66A39"/>
    <w:rsid w:val="00CD6C43"/>
    <w:rsid w:val="00DD4DB3"/>
    <w:rsid w:val="00E532E9"/>
    <w:rsid w:val="00E53F0F"/>
    <w:rsid w:val="00ED6A7C"/>
    <w:rsid w:val="00F330ED"/>
    <w:rsid w:val="00FF4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5BE7B-5AE7-4B39-A48A-1C449E18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A7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F47B5"/>
    <w:rPr>
      <w:color w:val="0563C1" w:themeColor="hyperlink"/>
      <w:u w:val="single"/>
    </w:rPr>
  </w:style>
  <w:style w:type="paragraph" w:styleId="a4">
    <w:name w:val="List Paragraph"/>
    <w:basedOn w:val="a"/>
    <w:uiPriority w:val="34"/>
    <w:qFormat/>
    <w:rsid w:val="00FF4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01882108.emitent.net.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361</Words>
  <Characters>2064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Admin</cp:lastModifiedBy>
  <cp:revision>8</cp:revision>
  <dcterms:created xsi:type="dcterms:W3CDTF">2023-03-22T10:40:00Z</dcterms:created>
  <dcterms:modified xsi:type="dcterms:W3CDTF">2024-03-21T17:26:00Z</dcterms:modified>
</cp:coreProperties>
</file>